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2019A" w14:textId="26416B88" w:rsidR="006D147E" w:rsidRPr="00C44BC6" w:rsidRDefault="006C3C1F">
      <w:pPr>
        <w:rPr>
          <w:sz w:val="28"/>
          <w:szCs w:val="28"/>
        </w:rPr>
      </w:pPr>
      <w:r>
        <w:rPr>
          <w:sz w:val="28"/>
          <w:szCs w:val="28"/>
        </w:rPr>
        <w:t xml:space="preserve">This set of </w:t>
      </w:r>
      <w:proofErr w:type="gramStart"/>
      <w:r>
        <w:rPr>
          <w:sz w:val="28"/>
          <w:szCs w:val="28"/>
        </w:rPr>
        <w:t>THING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plugins have no audio input for excitation. They’re exported as instruments, so you can load them into any DAW without having to worry about routing.</w:t>
      </w:r>
    </w:p>
    <w:sectPr w:rsidR="006D147E" w:rsidRPr="00C44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EF9"/>
    <w:rsid w:val="003A3B18"/>
    <w:rsid w:val="006C3C1F"/>
    <w:rsid w:val="006D147E"/>
    <w:rsid w:val="00C44BC6"/>
    <w:rsid w:val="00D37EF9"/>
    <w:rsid w:val="00F1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163A"/>
  <w15:chartTrackingRefBased/>
  <w15:docId w15:val="{16C3207C-1335-4938-BEB6-03B8D5C1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7E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7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7E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7E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7E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7E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7E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7E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7E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7E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7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7E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7E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7E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7E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7E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7E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7E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7E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7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7E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7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7E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7E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7E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7E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7E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7E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7EF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Basterfield</dc:creator>
  <cp:keywords/>
  <dc:description/>
  <cp:lastModifiedBy>Rex Basterfield</cp:lastModifiedBy>
  <cp:revision>2</cp:revision>
  <dcterms:created xsi:type="dcterms:W3CDTF">2026-02-17T12:58:00Z</dcterms:created>
  <dcterms:modified xsi:type="dcterms:W3CDTF">2026-02-17T13:00:00Z</dcterms:modified>
</cp:coreProperties>
</file>